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E9B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F5D8FF" w14:textId="211ABA16" w:rsidR="00480DB6" w:rsidRPr="00480DB6" w:rsidRDefault="00353798" w:rsidP="00480D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5379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Логика. Теория аргументации</w:t>
      </w:r>
    </w:p>
    <w:p w14:paraId="7B92603C" w14:textId="77777777" w:rsidR="00480DB6" w:rsidRPr="00FB5E67" w:rsidRDefault="00480DB6" w:rsidP="00FB5E6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дисциплины</w:t>
      </w:r>
      <w:r w:rsidR="00FB5E67" w:rsidRPr="00FB5E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3982E771" w14:textId="77777777" w:rsidR="00FB5E67" w:rsidRPr="00FB5E67" w:rsidRDefault="00FB5E67" w:rsidP="00FB5E67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развитие у студентов критического мышления через обучение основным приёмам логического анализа, основным методам построения правильных дедуктивных и индуктивных умозаключений и формирование навыков применения этих методов в профессиональной деятельности и повседневной жизни;</w:t>
      </w:r>
    </w:p>
    <w:p w14:paraId="6DF5A773" w14:textId="77777777" w:rsidR="00FB5E67" w:rsidRPr="00FB5E67" w:rsidRDefault="00FB5E67" w:rsidP="00FB5E67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формирование у студентов навыков аргументации и критики, ведения организованной дискуссии и развитие умения грамотно и убедительно обосновывать свою точку зрения перед аудиторией в устном или письменном виде, в интерактивном режиме или при отсутствии обратной связи с аудиторией.</w:t>
      </w:r>
    </w:p>
    <w:p w14:paraId="0425D8F9" w14:textId="77777777" w:rsidR="00FB5E67" w:rsidRPr="00FB5E67" w:rsidRDefault="00FB5E67" w:rsidP="00FB5E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E6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B01750A" w14:textId="42FCD901" w:rsidR="00FB5E67" w:rsidRPr="00FB5E67" w:rsidRDefault="00FB5E67" w:rsidP="00FB5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353798" w:rsidRPr="00353798">
        <w:rPr>
          <w:rFonts w:ascii="Times New Roman" w:eastAsia="Times New Roman" w:hAnsi="Times New Roman" w:cs="Times New Roman"/>
          <w:sz w:val="28"/>
          <w:szCs w:val="28"/>
        </w:rPr>
        <w:t>Логика. Теория аргументации</w:t>
      </w:r>
      <w:r w:rsidRPr="00FB5E67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FB5E67">
        <w:rPr>
          <w:rFonts w:ascii="Times New Roman" w:hAnsi="Times New Roman" w:cs="Times New Roman"/>
          <w:sz w:val="28"/>
          <w:szCs w:val="28"/>
        </w:rPr>
        <w:t>Учет</w:t>
      </w:r>
      <w:r w:rsidR="0035379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FB5E67">
        <w:rPr>
          <w:rFonts w:ascii="Times New Roman" w:hAnsi="Times New Roman" w:cs="Times New Roman"/>
          <w:sz w:val="28"/>
          <w:szCs w:val="28"/>
        </w:rPr>
        <w:t>.</w:t>
      </w:r>
    </w:p>
    <w:p w14:paraId="41F3DD65" w14:textId="77777777" w:rsidR="00FB5E67" w:rsidRPr="00FB5E67" w:rsidRDefault="00480DB6" w:rsidP="00FB5E67">
      <w:pPr>
        <w:tabs>
          <w:tab w:val="left" w:pos="4240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5E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Краткое содержание:</w:t>
      </w:r>
    </w:p>
    <w:p w14:paraId="43814096" w14:textId="53ABFD0F" w:rsidR="0050702F" w:rsidRPr="00FB5E67" w:rsidRDefault="00FB5E67" w:rsidP="00353798">
      <w:pPr>
        <w:jc w:val="both"/>
        <w:rPr>
          <w:rFonts w:ascii="Times New Roman" w:hAnsi="Times New Roman" w:cs="Times New Roman"/>
          <w:sz w:val="28"/>
          <w:szCs w:val="28"/>
        </w:rPr>
      </w:pPr>
      <w:r w:rsidRPr="00FB5E67">
        <w:rPr>
          <w:rFonts w:ascii="Times New Roman" w:hAnsi="Times New Roman" w:cs="Times New Roman"/>
          <w:bCs/>
          <w:sz w:val="28"/>
          <w:szCs w:val="28"/>
        </w:rPr>
        <w:t xml:space="preserve">Предмет и значение логики. Основные логические законы. Значение логического мышления в процессе познания. </w:t>
      </w:r>
      <w:r w:rsidRPr="00FB5E67">
        <w:rPr>
          <w:rFonts w:ascii="Times New Roman" w:hAnsi="Times New Roman" w:cs="Times New Roman"/>
          <w:sz w:val="28"/>
          <w:szCs w:val="28"/>
        </w:rPr>
        <w:t xml:space="preserve">Формы логического мышления. Понятие, суждение. </w:t>
      </w:r>
      <w:r w:rsidRPr="00FB5E67">
        <w:rPr>
          <w:rFonts w:ascii="Times New Roman" w:hAnsi="Times New Roman" w:cs="Times New Roman"/>
          <w:bCs/>
          <w:sz w:val="28"/>
          <w:szCs w:val="28"/>
        </w:rPr>
        <w:t xml:space="preserve">Умозаключение как форма мышления. Дедуктивные и индуктивные умозаключения. Логические основы аргументации. Гипотеза, ее роль в развитии научной теории. Гипотеза и версия, виды и особенности. </w:t>
      </w:r>
      <w:r w:rsidR="00353798" w:rsidRPr="00353798">
        <w:rPr>
          <w:rFonts w:ascii="Times New Roman" w:hAnsi="Times New Roman" w:cs="Times New Roman"/>
          <w:bCs/>
          <w:sz w:val="28"/>
          <w:szCs w:val="28"/>
        </w:rPr>
        <w:t>Теория аргументации, ее строение и особенности. Истина, правдоподобность и убеждение</w:t>
      </w:r>
      <w:r w:rsidR="0035379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F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E18B6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1F4E10"/>
    <w:rsid w:val="00353798"/>
    <w:rsid w:val="003A10C1"/>
    <w:rsid w:val="00480DB6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3FDF"/>
  <w15:docId w15:val="{0507E834-9AB2-4DCD-A165-A839B911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A10C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10257-28EA-460E-811E-E6BCD89E4995}"/>
</file>

<file path=customXml/itemProps2.xml><?xml version="1.0" encoding="utf-8"?>
<ds:datastoreItem xmlns:ds="http://schemas.openxmlformats.org/officeDocument/2006/customXml" ds:itemID="{B0300B2D-BA8B-4253-A1E7-57420FAB5C03}"/>
</file>

<file path=customXml/itemProps3.xml><?xml version="1.0" encoding="utf-8"?>
<ds:datastoreItem xmlns:ds="http://schemas.openxmlformats.org/officeDocument/2006/customXml" ds:itemID="{9972C4B0-D806-46BD-9B4C-8FF191A95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2018-03-26T13:43:00Z</dcterms:created>
  <dcterms:modified xsi:type="dcterms:W3CDTF">2021-06-02T16:33:00Z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